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422E3534"/>
    <w:rsid w:val="549D6869"/>
    <w:rsid w:val="5F72269D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2022-03-01T02:01:41Z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BEEAFE82B9764B6CAED151617760D48D</vt:lpwstr>
  </property>
</Properties>
</file>